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Default Extension="odttf" ContentType="application/vnd.openxmlformats-officedocument.obfuscatedFont"> </Default>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829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pPr>
        <w:widowControl w:val="on"/>
        <w:pBdr/>
        <w:spacing w:before="0" w:after="0" w:line="274" w:lineRule="auto"/>
        <w:ind w:left="0" w:right="0"/>
        <w:jc w:val="left"/>
        <w:textDirection w:val="lrTb"/>
        <w:textAlignment w:val="top"/>
      </w:pPr>
      <w:r>
        <w:rPr>
          <w:rFonts w:ascii="Raleway SemiBold" w:hAnsi="Raleway SemiBold" w:eastAsia="Raleway SemiBold" w:cs="Raleway SemiBold"/>
          <w:color w:val="000000"/>
          <w:position w:val="0"/>
          <w:sz w:val="38"/>
          <w:szCs w:val="38"/>
        </w:rPr>
        <w:t xml:space="preserve">TYLER </w:t>
      </w:r>
      <w:r>
        <w:rPr>
          <w:rFonts w:ascii="Raleway SemiBold" w:hAnsi="Raleway SemiBold" w:eastAsia="Raleway SemiBold" w:cs="Raleway SemiBold"/>
          <w:color w:val="000000"/>
          <w:position w:val="0"/>
          <w:sz w:val="38"/>
          <w:szCs w:val="38"/>
        </w:rPr>
        <w:t xml:space="preserve">C.
LEAF</w:t>
      </w:r>
    </w:p>
    <w:p>
      <w:pPr>
        <w:widowControl w:val="on"/>
        <w:pBdr/>
        <w:spacing w:before="0" w:after="0" w:line="240" w:lineRule="auto"/>
        <w:ind w:left="0" w:right="0"/>
        <w:jc w:val="left"/>
        <w:textDirection w:val="lrTb"/>
      </w:pPr>
      <w:r>
        <w:rPr>
          <w:rFonts w:ascii="Raleway" w:hAnsi="Raleway" w:eastAsia="Raleway" w:cs="Raleway"/>
          <w:b w:val="0"/>
          <w:bCs w:val="0"/>
          <w:spacing w:val="120"/>
          <w:color w:val="3A3A3A"/>
          <w:sz w:val="20"/>
          <w:szCs w:val="20"/>
        </w:rPr>
        <w:t xml:space="preserve">PUBLIC SAFETY PROFESSIONAL</w:t>
      </w:r>
    </w:p>
    <w:p>
      <w:pPr>
        <w:widowControl w:val="on"/>
        <w:pBdr/>
        <w:spacing w:before="150" w:after="0" w:line="282" w:lineRule="auto"/>
        <w:ind w:left="0" w:right="0"/>
        <w:jc w:val="left"/>
        <w:textDirection w:val="lrTb"/>
        <w:textAlignment w:val="top"/>
      </w:pPr>
      <w:r>
        <w:rPr>
          <w:position w:val="-5"/>
        </w:rPr>
        <w:drawing>
          <wp:inline distT="0" distB="0" distL="0" distR="0">
            <wp:extent cx="129600" cy="129600"/>
            <wp:effectExtent b="0" l="0" r="0" t="0"/>
            <wp:docPr id="14056149" name="name1864678296dfc66ae" descr="address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17_1.png"/>
                    <pic:cNvPicPr/>
                  </pic:nvPicPr>
                  <pic:blipFill>
                    <a:blip r:embed="rId1740678296dfc66ac"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Albuquerque, NM        
</w:t>
      </w:r>
      <w:r>
        <w:rPr>
          <w:position w:val="-5"/>
        </w:rPr>
        <w:drawing>
          <wp:inline distT="0" distB="0" distL="0" distR="0">
            <wp:extent cx="129600" cy="129600"/>
            <wp:effectExtent b="0" l="0" r="0" t="0"/>
            <wp:docPr id="51853777" name="name4290678296dfca6bb" descr="emai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4.png"/>
                    <pic:cNvPicPr/>
                  </pic:nvPicPr>
                  <pic:blipFill>
                    <a:blip r:embed="rId4048678296dfca6b9"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tyler@tylerleaf.me        
</w:t>
      </w:r>
      <w:r>
        <w:rPr>
          <w:position w:val="-5"/>
        </w:rPr>
        <w:drawing>
          <wp:inline distT="0" distB="0" distL="0" distR="0">
            <wp:extent cx="129600" cy="129600"/>
            <wp:effectExtent b="0" l="0" r="0" t="0"/>
            <wp:docPr id="24063267" name="name1592678296dfcef08" descr="phon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8.png"/>
                    <pic:cNvPicPr/>
                  </pic:nvPicPr>
                  <pic:blipFill>
                    <a:blip r:embed="rId6558678296dfcef06"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309-235-6987        
</w:t>
      </w:r>
      <w:r>
        <w:rPr>
          <w:position w:val="-5"/>
        </w:rPr>
        <w:drawing>
          <wp:inline distT="0" distB="0" distL="0" distR="0">
            <wp:extent cx="129600" cy="129600"/>
            <wp:effectExtent b="0" l="0" r="0" t="0"/>
            <wp:docPr id="40475038" name="name2980678296dfd5be7" descr="web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17_1.png"/>
                    <pic:cNvPicPr/>
                  </pic:nvPicPr>
                  <pic:blipFill>
                    <a:blip r:embed="rId8970678296dfd5be5"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https://www.linkedin.com/in/tleaf/        
</w:t>
      </w:r>
      <w:r>
        <w:rPr>
          <w:position w:val="-5"/>
        </w:rPr>
        <w:drawing>
          <wp:inline distT="0" distB="0" distL="0" distR="0">
            <wp:extent cx="129600" cy="129600"/>
            <wp:effectExtent b="0" l="0" r="0" t="0"/>
            <wp:docPr id="68824637" name="name7347678296dfdc438" descr="web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17_1.png"/>
                    <pic:cNvPicPr/>
                  </pic:nvPicPr>
                  <pic:blipFill>
                    <a:blip r:embed="rId9150678296dfdc436"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https://tylerleaf.me/        </w:t>
      </w:r>
    </w:p>
    <w:p>
      <w:pPr>
        <w:widowControl w:val="on"/>
        <w:pBdr>
          <w:top w:val="single" w:color="E5E7E9" w:sz="5" w:space="0"/>
        </w:pBdr>
        <w:spacing w:before="150" w:after="150" w:line="1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WORK EXPERIENCE</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Emergency Communications Operator II
(ECO-II)</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Bernalillo County | Albuquerque, NM
| Jan 2014 -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1383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Coordinate emergency response
operations by determining response requirements and priorities of
situations, ensuring efficient allocation of resources.</w:t>
      </w:r>
    </w:p>
    <w:p>
      <w:pPr>
        <w:numPr>
          <w:ilvl w:val="0"/>
          <w:numId w:val="1383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Help supervise a team of
emergency communications operators, providing guidance and support
to ensure accurate recording of call details and
dispatches.</w:t>
      </w:r>
    </w:p>
    <w:p>
      <w:pPr>
        <w:numPr>
          <w:ilvl w:val="0"/>
          <w:numId w:val="1383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Act as a fill-in supervisor
when required, demonstrating leadership and decision-making skills
to maintain smooth operations.</w:t>
      </w:r>
    </w:p>
    <w:p>
      <w:pPr>
        <w:numPr>
          <w:ilvl w:val="0"/>
          <w:numId w:val="1383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Conduct training for new
employees, imparting departmental regulations, procedures, and
essential job duties, including Call Taking, NCIC, Fire Dispatch,
and Law Dispatch.</w:t>
      </w:r>
    </w:p>
    <w:p>
      <w:pPr>
        <w:numPr>
          <w:ilvl w:val="0"/>
          <w:numId w:val="1383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Facilitate collaboration with
internal and external teams for joint responses to major incidents,
fostering effective communication and coordination.</w:t>
      </w:r>
    </w:p>
    <w:p>
      <w:pPr>
        <w:numPr>
          <w:ilvl w:val="0"/>
          <w:numId w:val="1383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Initiate work orders for
degraded systems, ensuring timely resolution and continuity of
operations.</w:t>
      </w:r>
    </w:p>
    <w:p>
      <w:pPr>
        <w:numPr>
          <w:ilvl w:val="0"/>
          <w:numId w:val="1383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Review call recordings to
verify compliance with standard procedures, identifying areas for
improvement and implementing corrective measures as
needed.</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Security Forces</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United States Air Force | Kirtland
AFB, NM | Sep 2006 - Sep 2012</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674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Demonstrated leadership and
security expertise in protecting high-value assets, including $1.3
billion in aircraft and nuclear weapons.</w:t>
      </w:r>
    </w:p>
    <w:p>
      <w:pPr>
        <w:numPr>
          <w:ilvl w:val="0"/>
          <w:numId w:val="674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Managed and maintained control
of $27 million in weapons, ammunition, and equipment, ensuring
strict inventory control and compliance with
regulations.</w:t>
      </w:r>
    </w:p>
    <w:p>
      <w:pPr>
        <w:numPr>
          <w:ilvl w:val="0"/>
          <w:numId w:val="674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Supervised and mentored teams
of up to eight personnel, overseeing a shift of 30 individuals to
enforce laws and regulations on military installations.</w:t>
      </w:r>
    </w:p>
    <w:p>
      <w:pPr>
        <w:numPr>
          <w:ilvl w:val="0"/>
          <w:numId w:val="674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Proficient in threat
assessment, surveillance, and crisis management, with a strong
commitment to safety and order.</w:t>
      </w:r>
    </w:p>
    <w:p>
      <w:pPr>
        <w:widowControl w:val="on"/>
        <w:pBdr>
          <w:top w:val="single" w:color="E5E7E9" w:sz="5" w:space="0"/>
        </w:pBdr>
        <w:spacing w:before="150" w:after="150" w:line="1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VOLUNTEER WORK EXPERIENCE</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Ground Branch Director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May 2021 -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62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Prepare for and Respond to
missions assigned by Air Force Rescue Center or state and local
governments</w:t>
      </w:r>
    </w:p>
    <w:p>
      <w:pPr>
        <w:numPr>
          <w:ilvl w:val="0"/>
          <w:numId w:val="262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Manage ground teams for Search
and Rescue and Transport sorties</w:t>
      </w:r>
    </w:p>
    <w:p>
      <w:pPr>
        <w:numPr>
          <w:ilvl w:val="0"/>
          <w:numId w:val="262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Act as liaison with resources
from other entities' ground forces to complete jointly assigned
missions</w:t>
      </w:r>
    </w:p>
    <w:p>
      <w:pPr>
        <w:numPr>
          <w:ilvl w:val="0"/>
          <w:numId w:val="262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Participate in exercises and
train others in Ground Team activities</w:t>
      </w:r>
    </w:p>
    <w:p>
      <w:pPr>
        <w:numPr>
          <w:ilvl w:val="0"/>
          <w:numId w:val="262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Responds to Emergency
Operations Center (EOC) or Incident Command Post (ICP) as
needed</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Certified Education &amp; Training
Instructor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Aug 2020 -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10329"/>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Utilize advanced instructional
methods and technologies to engage learners and facilitate
effective knowledge transfer, ensuring high levels of retention and
application.</w:t>
      </w:r>
    </w:p>
    <w:p>
      <w:pPr>
        <w:numPr>
          <w:ilvl w:val="0"/>
          <w:numId w:val="10329"/>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Mentor and coach senior-level
personnel, including executives and commanders, in leadership
principles, decision-making processes, and crisis management
strategies.</w:t>
      </w:r>
    </w:p>
    <w:p>
      <w:pPr>
        <w:numPr>
          <w:ilvl w:val="0"/>
          <w:numId w:val="10329"/>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Collaborate with
subject-matter experts and curriculum developers to enhance
training materials and adapt content to meet evolving
organizational needs and objectives.</w:t>
      </w:r>
    </w:p>
    <w:p>
      <w:pPr>
        <w:numPr>
          <w:ilvl w:val="0"/>
          <w:numId w:val="10329"/>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Evaluate training outcomes and
participant performance, providing feedback and recommendations for
continuous improvement and professional growth.</w:t>
      </w:r>
    </w:p>
    <w:p>
      <w:pPr>
        <w:numPr>
          <w:ilvl w:val="0"/>
          <w:numId w:val="10329"/>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Serve as a resource and
advisor on education and training matters, contributing to the
development of policies, procedures, and best practices at the
executive level within the organization.</w:t>
      </w:r>
    </w:p>
    <w:p>
      <w:pPr>
        <w:numPr>
          <w:ilvl w:val="0"/>
          <w:numId w:val="10329"/>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Primary focus on Senior and
Executive Leadership phases, with courses such as Ethical
Leadership, Operations at a Strategic Level, and Management
Principals</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Assistant Inspector General</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Aug 2017 -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08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Evaluate and ensure compliance
with Civil Air Patrol (CAP) directives, fostering adherence to
organizational standards and regulations.</w:t>
      </w:r>
    </w:p>
    <w:p>
      <w:pPr>
        <w:numPr>
          <w:ilvl w:val="0"/>
          <w:numId w:val="208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Conduct thorough inspections
and meticulously document findings in comprehensive reports,
providing actionable insights for improvement.</w:t>
      </w:r>
    </w:p>
    <w:p>
      <w:pPr>
        <w:numPr>
          <w:ilvl w:val="0"/>
          <w:numId w:val="208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Proactively recommend policies
or directives aimed at enhancing unit effectiveness and operational
efficiency.</w:t>
      </w:r>
    </w:p>
    <w:p>
      <w:pPr>
        <w:numPr>
          <w:ilvl w:val="0"/>
          <w:numId w:val="208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Supervise and monitor the
inspection program of subordinate units, ensuring consistency and
quality across all evaluations.</w:t>
      </w:r>
    </w:p>
    <w:p>
      <w:pPr>
        <w:numPr>
          <w:ilvl w:val="0"/>
          <w:numId w:val="208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Spearhead the development of
updated checklists and guidance for the inspection program,
incorporating best practices and industry standards to optimize
performance.</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Director of IT</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Oct 2016 -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87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Lead and oversee the
implementation of comprehensive information technology (IT)
programs to support the operational needs of the
organization.</w:t>
      </w:r>
    </w:p>
    <w:p>
      <w:pPr>
        <w:numPr>
          <w:ilvl w:val="0"/>
          <w:numId w:val="87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Supervise and mentor team
members and subordinate units, demonstrating effective leadership
and fostering a culture of accountability and
excellence.</w:t>
      </w:r>
    </w:p>
    <w:p>
      <w:pPr>
        <w:numPr>
          <w:ilvl w:val="0"/>
          <w:numId w:val="87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Develop and enforce security
policies and procedures, including Operational Security (OPSEC) and
Information Security (INFOSEC) protocols, to safeguard critical
systems and data.</w:t>
      </w:r>
    </w:p>
    <w:p>
      <w:pPr>
        <w:numPr>
          <w:ilvl w:val="0"/>
          <w:numId w:val="87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Formulate and implement IT
policies and procedures to optimize emergency response operations
and support the mission of the organization.</w:t>
      </w:r>
    </w:p>
    <w:p>
      <w:pPr>
        <w:numPr>
          <w:ilvl w:val="0"/>
          <w:numId w:val="87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Provide guidance and
mentorship to IT staff, fostering a culture of excellence and
accountability in supporting emergency communications and
operations.</w:t>
      </w:r>
    </w:p>
    <w:p>
      <w:pPr>
        <w:numPr>
          <w:ilvl w:val="0"/>
          <w:numId w:val="87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Assume responsibility for the
maintenance and enhancement of technology infrastructure and
software applications critical to emergency response
efforts.</w:t>
      </w:r>
    </w:p>
    <w:p>
      <w:pPr>
        <w:numPr>
          <w:ilvl w:val="0"/>
          <w:numId w:val="8767"/>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Prepare and present annual IT
budgets to the finance committee, facilitating transparent
financial planning and resource allocation.</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Director of Personnel</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Aug 2016 -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213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Oversee comprehensive
management of membership records, ensuring accuracy and compliance
with organizational standards.</w:t>
      </w:r>
    </w:p>
    <w:p>
      <w:pPr>
        <w:numPr>
          <w:ilvl w:val="0"/>
          <w:numId w:val="2213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Prepare and process
organizational actions for subordinate units, facilitating seamless
administrative operations.</w:t>
      </w:r>
    </w:p>
    <w:p>
      <w:pPr>
        <w:numPr>
          <w:ilvl w:val="0"/>
          <w:numId w:val="2213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Manage promotions, demotions,
and the awarding of Awards and Decorations, recognizing and
rewarding outstanding performance.</w:t>
      </w:r>
    </w:p>
    <w:p>
      <w:pPr>
        <w:numPr>
          <w:ilvl w:val="0"/>
          <w:numId w:val="2213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Ensure compliance with
regulations in facilitating membership terminations, maintaining
integrity and fairness in all processes.</w:t>
      </w:r>
    </w:p>
    <w:p>
      <w:pPr>
        <w:numPr>
          <w:ilvl w:val="0"/>
          <w:numId w:val="2213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Provide mentorship and
guidance to Personnel Officers at lower units, fostering
professional development and excellence in personnel
management.</w:t>
      </w:r>
    </w:p>
    <w:p>
      <w:pPr>
        <w:numPr>
          <w:ilvl w:val="0"/>
          <w:numId w:val="2213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Proactively identify
opportunities for policy and program improvements, making
recommendations to enhance operational efficiency and
effectiveness.</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Director of Administration</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Oct 2015 -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1554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Develop and implement
administrative policies and procedures to ensure efficient and
effective operations.</w:t>
      </w:r>
    </w:p>
    <w:p>
      <w:pPr>
        <w:numPr>
          <w:ilvl w:val="0"/>
          <w:numId w:val="1554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Prepare and process wing
supplements and Operational Instructions (OI), certifying them
annually for compliance with organizational standards.</w:t>
      </w:r>
    </w:p>
    <w:p>
      <w:pPr>
        <w:numPr>
          <w:ilvl w:val="0"/>
          <w:numId w:val="1554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Provide expert guidance to
staff members and subordinate units, ensuring all correspondence
and publications adhere to CAP regulations and
standards.</w:t>
      </w:r>
    </w:p>
    <w:p>
      <w:pPr>
        <w:numPr>
          <w:ilvl w:val="0"/>
          <w:numId w:val="1554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Author and refine regulations
to reflect evolving organizational needs and
priorities.</w:t>
      </w:r>
    </w:p>
    <w:p>
      <w:pPr>
        <w:numPr>
          <w:ilvl w:val="0"/>
          <w:numId w:val="1554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Collaborate closely with
program directors to facilitate the seamless implementation of new
or revised regulations, fostering coordination and alignment across
departments.</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Deputy Squadron Commander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May 2014 - Jul
2016</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882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Collaborated closely with the
Squadron Commander to develop and execute strategic plans and
initiatives to advance the squadron's mission and
objectives.</w:t>
      </w:r>
    </w:p>
    <w:p>
      <w:pPr>
        <w:numPr>
          <w:ilvl w:val="0"/>
          <w:numId w:val="2882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Provide leadership and
direction to squadron personnel, fostering a culture of excellence,
teamwork, and continuous improvement.</w:t>
      </w:r>
    </w:p>
    <w:p>
      <w:pPr>
        <w:numPr>
          <w:ilvl w:val="0"/>
          <w:numId w:val="2882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Manage administrative
functions of the squadron, including personnel management,
budgeting, and resource allocation, to support operational
effectiveness and compliance with CAP regulations.</w:t>
      </w:r>
    </w:p>
    <w:p>
      <w:pPr>
        <w:numPr>
          <w:ilvl w:val="0"/>
          <w:numId w:val="2882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Conducted performance
evaluations and provided constructive feedback, assigning ratings
to five personnel based on established criteria and performance
standards.</w:t>
      </w:r>
    </w:p>
    <w:p>
      <w:pPr>
        <w:numPr>
          <w:ilvl w:val="0"/>
          <w:numId w:val="2882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Assume command
responsibilities in the absence of the Squadron Commander,
demonstrating decisiveness and sound judgment in critical
situations.</w:t>
      </w:r>
    </w:p>
    <w:p>
      <w:pPr>
        <w:widowControl w:val="on"/>
        <w:pBdr>
          <w:top w:val="single" w:color="E5E7E9" w:sz="5" w:space="0"/>
        </w:pBdr>
        <w:spacing w:before="150" w:after="150" w:line="1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EDUCATION</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Master of Management / Emergency
Management</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Southern New Hampshire University |
Manchester, NH | Graduated: Jan 2025</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9579"/>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Earned a Master's degree in
Management with a specialization in Emergency Management, focusing
on preparing for and managing crises and disasters with a strong
emphasis on leadership, strategic planning, and crisis response.
(GPA 3.92)</w:t>
      </w:r>
    </w:p>
    <w:p>
      <w:pPr>
        <w:numPr>
          <w:ilvl w:val="0"/>
          <w:numId w:val="9579"/>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Coursework includes Strategic
HR Management, Managing Through Communication, and Principles of
Emergency Management, providing a solid foundation in managing a
department and methods for supporting and developing
talent.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Bachelor of Business Administration /
Public Administration</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Southern New Hampshire University |
Manchester, NH | Graduated: Mar 2023</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171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Graduated Magna Cum Laude with
a Minor in Project Management, showcasing academic excellence and
specialization in project management (GPA: 3.84).</w:t>
      </w:r>
    </w:p>
    <w:p>
      <w:pPr>
        <w:numPr>
          <w:ilvl w:val="0"/>
          <w:numId w:val="1717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7"/>
          <w:szCs w:val="17"/>
        </w:rPr>
        <w:t xml:space="preserve">Inducted member of the
National Society of Leadership and Success, demonstrating
commitment to leadership development and excellence beyond the
classroom.</w:t>
      </w:r>
    </w:p>
    <w:p>
      <w:pPr>
        <w:widowControl w:val="on"/>
        <w:pBdr>
          <w:top w:val="single" w:color="E5E7E9" w:sz="5" w:space="0"/>
        </w:pBdr>
        <w:spacing w:before="150" w:after="150" w:line="1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RELEVANT SKILLS AND COURSES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Key Career Skills: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Leadership Development |
Training &amp; Mentoring | Emergency Management | Strategic Manageemnt
| Microsoft Office | Prioritization and Decision Making | Crisis
Response and Incident Management | Conflict Resolution | Emergency
Planning and Preparedness | Team Building and Motivation</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NIMS Training:</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IS 100 | IS 200 | IS 2200 | IS
700 | IS 800 | ICS 300 | ICS 400 | Homeland Security Exercise and
Evaluation Program (HSEEP) (E/L0146) | FEMA Professional
Development Series (PDS)</w:t>
      </w:r>
    </w:p>
    <w:p>
      <w:pPr>
        <w:widowControl w:val="on"/>
        <w:pBdr>
          <w:top w:val="single" w:color="E5E7E9" w:sz="5" w:space="0"/>
        </w:pBdr>
        <w:spacing w:before="150" w:after="150" w:line="1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HONORS &amp; AWARDS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Meritorious Service Award &amp; Senior
Member of the Year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Aug 2021</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Awarded for dedication and
accomplishments made through 20 years of service to the Civil Air
Patrol</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Disaster Relief Ribbon with "V"
device</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Jan 2021</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COVID-19 Response Force as a
Ground Branch Director</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Exceptional Service Award</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Civil Air Patrol | Jun 2019</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Awarded for the completion of
the New Mexico Wing Social Re-engineering and Communication
Enhancement Project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ECO of the Year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Bernalillo County | Dec 2015</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For outstanding job performance
and teamwork throughout the year</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Airman of the Quarter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U.S. Air Force | Mar 2009</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Awarded for job performance and
volunteer service during Q1 of 2009</w:t>
      </w:r>
    </w:p>
    <w:p>
      <w:pPr>
        <w:widowControl w:val="on"/>
        <w:pBdr>
          <w:top w:val="single" w:color="E5E7E9" w:sz="5" w:space="0"/>
        </w:pBdr>
        <w:spacing w:before="150" w:after="150" w:line="1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PROJECTS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Confernce Room modernization</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Jan 2023 - Jul 2023</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Created budget and procured
equipment for updating two conference rooms with new network
infrastructure and moving from a single projector to multiple TV
screens with video matrix capability. </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Annual Conference and Awards
Banquet</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Jan 2019 - Oct 2019</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Project Manager for the New
Mexico Wing, Civil Air Patrol Annual Conference, and Awards
Banquet.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Coordinated with hotel and
venue for multiple event rooms, hotel rooms, concessions, and
catering.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Implemented a new registration
system that allowed over 120 members to attend training,
discussions, and recognize those that received awards.</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Social Re-engineering and Communication
Enhancement Project</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Dec 2015 - Jun 2019</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Completely transformed the
information technology utilization of New Mexico Wing, Civil Air
Patrol. Contributing over 300 hours, enhanced the social media and
website assets, as well as developing Office 365 to enhance
internal collaboration and bring New Mexico Wing onto a standard
email system with data security and data loss protection (DLP), key
to mission success.</w:t>
      </w:r>
    </w:p>
    <w:p>
      <w:pPr>
        <w:widowControl w:val="on"/>
        <w:pBdr>
          <w:top w:val="single" w:color="E5E7E9" w:sz="5" w:space="0"/>
        </w:pBdr>
        <w:spacing w:before="150" w:after="150" w:line="1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MEMBERSHIPS &amp; AFFILIATIONS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Member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American Management Association |
Mar 2024 -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President</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AFSCME Local 2260 | Mar 2023 -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Preside over all membership and
executive board meetings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Be a member of all local
committees, except the election committee</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Counter-sign checks drawn
against the local's funds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Appoint all the local's
committees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Periodically report to the
membership on the "state of the local"</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Manage labor relations between
employer and the union members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Negotiated the largest raise in
the union's history</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Managed the negotiation process
and had a contract ratified on -time for the first time in 10
years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Increased member involvement
and participation by 1,350%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Secretary-Treasurer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AFSCME Local 2260 | Mar 2020 - Mar
2023</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Receive and deposit in a bank
all the local's money</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Prepare and co-sign checks for
the local's expenditures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Submit a monthly membership
report</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Prepare a written monthly
report of the local's financial transactions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Act as custodian of the local's
property</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Give a surety bond through the
International Union</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Submit any required financial
reports to the International Union</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Executive Board Member</w:t>
      </w:r>
    </w:p>
    <w:p>
      <w:pPr>
        <w:widowControl w:val="on"/>
        <w:pBdr/>
        <w:spacing w:before="0" w:after="0" w:line="247" w:lineRule="auto"/>
        <w:ind w:left="0" w:right="0"/>
        <w:jc w:val="left"/>
        <w:textDirection w:val="lrTb"/>
      </w:pPr>
      <w:r>
        <w:rPr>
          <w:rFonts w:ascii="Raleway SemiBold" w:hAnsi="Raleway SemiBold" w:eastAsia="Raleway SemiBold" w:cs="Raleway SemiBold"/>
          <w:b/>
          <w:bCs/>
          <w:color w:val="3D3D3D"/>
          <w:sz w:val="17"/>
          <w:szCs w:val="17"/>
        </w:rPr>
        <w:t xml:space="preserve">AFSCME Local 2260 | Mar 2017 - Mar
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Governs the local</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Makes decisions on policies,
aims, and means of accomplishing the purposes of the
local</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Approves appointments to the
local's standing and special committees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Negotiating collective
bargaining agreements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Handling grievances and
arbitrations</w:t>
      </w:r>
    </w:p>
    <w:sectPr xmlns:w="http://schemas.openxmlformats.org/wordprocessingml/2006/main" w:rsidR="00AC197E" w:rsidRPr="00DF064E" w:rsidSect="000F6147">
      <w:pgSz w:w="12240" w:h="15840" w:orient="portrait" w:code="1"/>
      <w:pgMar w:top="750" w:right="750" w:bottom="750" w:left="750" w:header="0" w:footer="0"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aleway">
    <w:charset w:val="00"/>
    <w:embedRegular r:id="rId86333555" w:fontKey="{9FE14A78-8E89-426F-90D8-5CD89AEFDC8A}"/>
  </w:font>
  <w:font w:name="Raleway Medium">
    <w:charset w:val="00"/>
    <w:embedRegular r:id="rId83768097" w:fontKey="{CA614A78-8E89-426F-90D8-5CD89AEFDFEC}"/>
  </w:font>
  <w:font w:name="Raleway Bold">
    <w:charset w:val="00"/>
    <w:embedRegular r:id="rId37659148" w:fontKey="{DA414A78-8E89-426F-90D8-5CD89AEFD1C3}"/>
  </w:font>
  <w:font w:name="Raleway SemiBold">
    <w:charset w:val="00"/>
    <w:embedRegular r:id="rId2957180" w:fontKey="{DF414A78-8E89-426F-90D8-5CD89AEFD3CB}"/>
  </w:font>
  <w:font w:name="Raleway ExtraBold">
    <w:charset w:val="00"/>
    <w:embedRegular r:id="rId11111270" w:fontKey="{AFB14A78-8E89-426F-90D8-5CD89AEFDFBB}"/>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17174">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579">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823">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544">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138">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767">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874">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329">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274">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748">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836">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817">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533">
    <w:multiLevelType w:val="hybridMultilevel"/>
    <w:lvl w:ilvl="0" w:tplc="46551273">
      <w:start w:val="1"/>
      <w:numFmt w:val="decimal"/>
      <w:lvlText w:val="%1."/>
      <w:lvlJc w:val="left"/>
      <w:pPr>
        <w:ind w:left="720" w:hanging="360"/>
      </w:pPr>
    </w:lvl>
    <w:lvl w:ilvl="1" w:tplc="46551273" w:tentative="1">
      <w:start w:val="1"/>
      <w:numFmt w:val="lowerLetter"/>
      <w:lvlText w:val="%2."/>
      <w:lvlJc w:val="left"/>
      <w:pPr>
        <w:ind w:left="1440" w:hanging="360"/>
      </w:pPr>
    </w:lvl>
    <w:lvl w:ilvl="2" w:tplc="46551273" w:tentative="1">
      <w:start w:val="1"/>
      <w:numFmt w:val="lowerRoman"/>
      <w:lvlText w:val="%3."/>
      <w:lvlJc w:val="right"/>
      <w:pPr>
        <w:ind w:left="2160" w:hanging="180"/>
      </w:pPr>
    </w:lvl>
    <w:lvl w:ilvl="3" w:tplc="46551273" w:tentative="1">
      <w:start w:val="1"/>
      <w:numFmt w:val="decimal"/>
      <w:lvlText w:val="%4."/>
      <w:lvlJc w:val="left"/>
      <w:pPr>
        <w:ind w:left="2880" w:hanging="360"/>
      </w:pPr>
    </w:lvl>
    <w:lvl w:ilvl="4" w:tplc="46551273" w:tentative="1">
      <w:start w:val="1"/>
      <w:numFmt w:val="lowerLetter"/>
      <w:lvlText w:val="%5."/>
      <w:lvlJc w:val="left"/>
      <w:pPr>
        <w:ind w:left="3600" w:hanging="360"/>
      </w:pPr>
    </w:lvl>
    <w:lvl w:ilvl="5" w:tplc="46551273" w:tentative="1">
      <w:start w:val="1"/>
      <w:numFmt w:val="lowerRoman"/>
      <w:lvlText w:val="%6."/>
      <w:lvlJc w:val="right"/>
      <w:pPr>
        <w:ind w:left="4320" w:hanging="180"/>
      </w:pPr>
    </w:lvl>
    <w:lvl w:ilvl="6" w:tplc="46551273" w:tentative="1">
      <w:start w:val="1"/>
      <w:numFmt w:val="decimal"/>
      <w:lvlText w:val="%7."/>
      <w:lvlJc w:val="left"/>
      <w:pPr>
        <w:ind w:left="5040" w:hanging="360"/>
      </w:pPr>
    </w:lvl>
    <w:lvl w:ilvl="7" w:tplc="46551273" w:tentative="1">
      <w:start w:val="1"/>
      <w:numFmt w:val="lowerLetter"/>
      <w:lvlText w:val="%8."/>
      <w:lvlJc w:val="left"/>
      <w:pPr>
        <w:ind w:left="5760" w:hanging="360"/>
      </w:pPr>
    </w:lvl>
    <w:lvl w:ilvl="8" w:tplc="46551273" w:tentative="1">
      <w:start w:val="1"/>
      <w:numFmt w:val="lowerRoman"/>
      <w:lvlText w:val="%9."/>
      <w:lvlJc w:val="right"/>
      <w:pPr>
        <w:ind w:left="6480" w:hanging="180"/>
      </w:pPr>
    </w:lvl>
  </w:abstractNum>
  <w:abstractNum w:abstractNumId="10532">
    <w:multiLevelType w:val="hybridMultilevel"/>
    <w:lvl w:ilvl="0" w:tplc="187104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multiLevelType w:val="multilevel"/>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multiLevelType w:val="multilevel"/>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multiLevelType w:val="multilevel"/>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multiLevelType w:val="hybridMultilevel"/>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multiLevelType w:val="multilevel"/>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multiLevelType w:val="hybridMultilevel"/>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multiLevelType w:val="multilevel"/>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0532">
    <w:abstractNumId w:val="10532"/>
  </w:num>
  <w:num w:numId="10533">
    <w:abstractNumId w:val="10533"/>
  </w:num>
  <w:num w:numId="13817">
    <w:abstractNumId w:val="13817"/>
  </w:num>
  <w:num w:numId="13836">
    <w:abstractNumId w:val="13836"/>
  </w:num>
  <w:num w:numId="6748">
    <w:abstractNumId w:val="6748"/>
  </w:num>
  <w:num w:numId="26274">
    <w:abstractNumId w:val="26274"/>
  </w:num>
  <w:num w:numId="10329">
    <w:abstractNumId w:val="10329"/>
  </w:num>
  <w:num w:numId="20874">
    <w:abstractNumId w:val="20874"/>
  </w:num>
  <w:num w:numId="8767">
    <w:abstractNumId w:val="8767"/>
  </w:num>
  <w:num w:numId="22138">
    <w:abstractNumId w:val="22138"/>
  </w:num>
  <w:num w:numId="15544">
    <w:abstractNumId w:val="15544"/>
  </w:num>
  <w:num w:numId="28823">
    <w:abstractNumId w:val="28823"/>
  </w:num>
  <w:num w:numId="9579">
    <w:abstractNumId w:val="9579"/>
  </w:num>
  <w:num w:numId="17174">
    <w:abstractNumId w:val="17174"/>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val="1"/>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411497992" Type="http://schemas.microsoft.com/office/2011/relationships/commentsExtended" Target="commentsExtended.xml"/><Relationship Id="rId955895907" Type="http://schemas.microsoft.com/office/2011/relationships/people" Target="people.xml"/><Relationship Id="rId1740678296dfc66ac" Type="http://schemas.openxmlformats.org/officeDocument/2006/relationships/image" Target="media/imgrId1740678296dfc66ac.png"/><Relationship Id="rId4048678296dfca6b9" Type="http://schemas.openxmlformats.org/officeDocument/2006/relationships/image" Target="media/imgrId4048678296dfca6b9.png"/><Relationship Id="rId6558678296dfcef06" Type="http://schemas.openxmlformats.org/officeDocument/2006/relationships/image" Target="media/imgrId6558678296dfcef06.png"/><Relationship Id="rId8970678296dfd5be5" Type="http://schemas.openxmlformats.org/officeDocument/2006/relationships/image" Target="media/imgrId8970678296dfd5be5.png"/><Relationship Id="rId9150678296dfdc436" Type="http://schemas.openxmlformats.org/officeDocument/2006/relationships/image" Target="media/imgrId9150678296dfdc436.png"/></Relationships>

</file>

<file path=word/_rels/endnotes.xml.rels><?xml version="1.0" encoding="UTF-8" standalone="yes"?><Relationships xmlns="http://schemas.openxmlformats.org/package/2006/relationships"></Relationships>
</file>

<file path=word/_rels/fontTable.xml.rels><?xml version="1.0" encoding="UTF-8" standalone="yes"?>
<Relationships xmlns="http://schemas.openxmlformats.org/package/2006/relationships">
                                <Relationship Id="rId86333555" Target="fonts/font86333555.odttf" Type="http://schemas.openxmlformats.org/officeDocument/2006/relationships/font"/><Relationship Id="rId83768097" Target="fonts/font83768097.odttf" Type="http://schemas.openxmlformats.org/officeDocument/2006/relationships/font"/><Relationship Id="rId37659148" Target="fonts/font37659148.odttf" Type="http://schemas.openxmlformats.org/officeDocument/2006/relationships/font"/><Relationship Id="rId2957180" Target="fonts/font2957180.odttf" Type="http://schemas.openxmlformats.org/officeDocument/2006/relationships/font"/><Relationship Id="rId11111270" Target="fonts/font11111270.odttf" Type="http://schemas.openxmlformats.org/officeDocument/2006/relationships/font"/></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Tyler Leaf - Master Reference</dc:title>
  <dc:subject/>
  <dc:creator>SkillsFirst</dc:creator>
  <cp:keywords/>
  <dc:description/>
  <cp:lastModifiedBy>SkillsFirst</cp:lastModifiedBy>
  <cp:revision>6</cp:revision>
  <dcterms:created xsi:type="dcterms:W3CDTF">2012-01-10T09:29:00Z</dcterms:created>
  <dcterms:modified xsi:type="dcterms:W3CDTF">2012-02-06T10:43:00Z</dcterms:modified>
</cp:coreProperties>
</file>

<file path=docProps/custom.xml><?xml version="1.0" encoding="utf-8"?>
<Properties xmlns:vt="http://schemas.openxmlformats.org/officeDocument/2006/docPropsVTypes" xmlns="http://schemas.openxmlformats.org/officeDocument/2006/custom-properties">
                                        </Properties>
</file>