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Default Extension="odttf" ContentType="application/vnd.openxmlformats-officedocument.obfuscatedFont"> </Default>
  <Override PartName="/word/defaultFooter.xml" ContentType="application/vnd.openxmlformats-officedocument.wordprocessingml.footer+xml"/>
  <Override PartName="/word/firstFooter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9093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>
      <w:pPr>
        <w:widowControl w:val="on"/>
        <w:pBdr/>
        <w:spacing w:before="0" w:after="0" w:line="274" w:lineRule="auto"/>
        <w:ind w:left="0" w:right="0"/>
        <w:jc w:val="center"/>
        <w:textDirection w:val="lrTb"/>
        <w:textAlignment w:val="top"/>
      </w:pPr>
      <w:r>
        <w:rPr>
          <w:rFonts w:ascii="Raleway SemiBold" w:hAnsi="Raleway SemiBold" w:eastAsia="Raleway SemiBold" w:cs="Raleway SemiBold"/>
          <w:color w:val="000000"/>
          <w:position w:val="0"/>
          <w:sz w:val="38"/>
          <w:szCs w:val="38"/>
        </w:rPr>
        <w:t xml:space="preserve">ANGELA </w:t>
      </w:r>
      <w:r>
        <w:rPr>
          <w:rFonts w:ascii="Raleway SemiBold" w:hAnsi="Raleway SemiBold" w:eastAsia="Raleway SemiBold" w:cs="Raleway SemiBold"/>
          <w:color w:val="000000"/>
          <w:position w:val="0"/>
          <w:sz w:val="38"/>
          <w:szCs w:val="38"/>
        </w:rPr>
        <w:t xml:space="preserve">RODRIGUEZ,
MS, LPC</w:t>
      </w:r>
    </w:p>
    <w:p>
      <w:pPr>
        <w:widowControl w:val="on"/>
        <w:pBdr/>
        <w:spacing w:before="150" w:after="0" w:line="306" w:lineRule="auto"/>
        <w:ind w:left="0" w:right="0"/>
        <w:jc w:val="center"/>
        <w:textDirection w:val="lrTb"/>
        <w:textAlignment w:val="top"/>
      </w:pPr>
      <w:r>
        <w:rPr>
          <w:position w:val="-5"/>
        </w:rPr>
        <w:drawing>
          <wp:inline distT="0" distB="0" distL="0" distR="0">
            <wp:extent cx="129600" cy="129600"/>
            <wp:effectExtent b="0" l="0" r="0" t="0"/>
            <wp:docPr id="75328042" name="name6602698f6c4d53516" descr="address1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dress17_1.png"/>
                    <pic:cNvPicPr/>
                  </pic:nvPicPr>
                  <pic:blipFill>
                    <a:blip r:embed="rId7210698f6c4d535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00" cy="12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aleway" w:hAnsi="Raleway" w:eastAsia="Raleway" w:cs="Raleway"/>
          <w:b w:val="0"/>
          <w:bCs w:val="0"/>
          <w:color w:val="000000"/>
          <w:position w:val="0"/>
          <w:sz w:val="17"/>
          <w:szCs w:val="17"/>
        </w:rPr>
        <w:t xml:space="preserve"> 5555
Sliver Street, Macon, GA
55555         </w:t>
      </w:r>
      <w:r>
        <w:rPr>
          <w:position w:val="-5"/>
        </w:rPr>
        <w:drawing>
          <wp:inline distT="0" distB="0" distL="0" distR="0">
            <wp:extent cx="129600" cy="129600"/>
            <wp:effectExtent b="0" l="0" r="0" t="0"/>
            <wp:docPr id="21222443" name="name8653698f6c4d59338" descr="email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ail4.png"/>
                    <pic:cNvPicPr/>
                  </pic:nvPicPr>
                  <pic:blipFill>
                    <a:blip r:embed="rId3735698f6c4d593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00" cy="12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aleway" w:hAnsi="Raleway" w:eastAsia="Raleway" w:cs="Raleway"/>
          <w:b w:val="0"/>
          <w:bCs w:val="0"/>
          <w:color w:val="000000"/>
          <w:position w:val="0"/>
          <w:sz w:val="17"/>
          <w:szCs w:val="17"/>
        </w:rPr>
        <w:t xml:space="preserve">
 angelarodriguez555@waldenu.edu        
</w:t>
      </w:r>
      <w:r>
        <w:rPr>
          <w:position w:val="-5"/>
        </w:rPr>
        <w:drawing>
          <wp:inline distT="0" distB="0" distL="0" distR="0">
            <wp:extent cx="129600" cy="129600"/>
            <wp:effectExtent b="0" l="0" r="0" t="0"/>
            <wp:docPr id="41471670" name="name8709698f6c4d5e6f1" descr="phon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ne8.png"/>
                    <pic:cNvPicPr/>
                  </pic:nvPicPr>
                  <pic:blipFill>
                    <a:blip r:embed="rId4600698f6c4d5e6e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00" cy="12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aleway" w:hAnsi="Raleway" w:eastAsia="Raleway" w:cs="Raleway"/>
          <w:b w:val="0"/>
          <w:bCs w:val="0"/>
          <w:color w:val="000000"/>
          <w:position w:val="0"/>
          <w:sz w:val="17"/>
          <w:szCs w:val="17"/>
        </w:rPr>
        <w:t xml:space="preserve">  (111) 111-1111, ext.
1111        </w:t>
      </w:r>
    </w:p>
    <w:p>
      <w:pPr>
        <w:widowControl w:val="on"/>
        <w:pBdr>
          <w:bottom w:val="single" w:color="E5E7E9" w:sz="5" w:space="0"/>
        </w:pBdr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SUMMARY OF QUALIFICATIONS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numPr>
          <w:ilvl w:val="0"/>
          <w:numId w:val="13712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Ph.D. in Counselor Education
and Supervision student seeking an internship
experience.</w:t>
      </w:r>
    </w:p>
    <w:p>
      <w:pPr>
        <w:numPr>
          <w:ilvl w:val="0"/>
          <w:numId w:val="13712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Licensed professional
counselor, certified professional counselor supervisor, instructor,
and advocate.</w:t>
      </w:r>
    </w:p>
    <w:p>
      <w:pPr>
        <w:numPr>
          <w:ilvl w:val="0"/>
          <w:numId w:val="13712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Specialty areas include:
Trauma Focused CBT, Eye Movement Desensitization and Reprocessing
(Level II trained), and Relational Cultural Theory.</w:t>
      </w:r>
    </w:p>
    <w:p>
      <w:pPr>
        <w:numPr>
          <w:ilvl w:val="0"/>
          <w:numId w:val="13712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Conference presenter, award
recipient, LPC-GA board member, mentor, and community volunteer who
serves and advocates for individuals living with mental
illness.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EDUCATION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Ph.D. in Counselor Education and
Supervision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Walden University | Minneapolis, Minnesota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Expected: 2027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20558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Specialization: Leadership and
Program Evaluation</w:t>
      </w:r>
    </w:p>
    <w:p>
      <w:pPr>
        <w:numPr>
          <w:ilvl w:val="0"/>
          <w:numId w:val="20558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CACREP Accredited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M.S. in Mental Health Counseling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Walden University | Minneapolis, Minnesota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2012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17574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CACREP Accredited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B.S. in Psychology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Wright State University | Dayton, Ohio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2001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LICENSURE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Licensed Professional Counselor -
PC#123456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Georgia Secretary of State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2013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CERTIFICATION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Certified Professional Counselor
Supervisor - CPCS#2525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LPC-GA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2013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TEACHING EXPERIENCE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Adjunct Instructor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Southwest Community College | Macon, GA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2014 -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23210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Teach Introduction to
Counseling course to a diverse group of 30-50 college students in a
classroom setting.</w:t>
      </w:r>
    </w:p>
    <w:p>
      <w:pPr>
        <w:numPr>
          <w:ilvl w:val="0"/>
          <w:numId w:val="23210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Facilitate discussions,
educate on psychotherapy and counseling concepts and techniques,
and strengthen problem solving and decision making
abilities.</w:t>
      </w:r>
    </w:p>
    <w:p>
      <w:pPr>
        <w:numPr>
          <w:ilvl w:val="0"/>
          <w:numId w:val="23210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Present case studies, design
interactive activities, and share counseling scenarios to engage
students in active learning.</w:t>
      </w:r>
    </w:p>
    <w:p>
      <w:pPr>
        <w:numPr>
          <w:ilvl w:val="0"/>
          <w:numId w:val="23210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Received an average of 3.8/4.0
on course evaluation scores and recognized for quality
instruction.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CLINICAL EXPERIENCE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Clinical Director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Georgia Mental Health Center | Macon, GA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2013 -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2541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Supervise staff of 10 clinical
interns and 20 licensed clinicians.</w:t>
      </w:r>
    </w:p>
    <w:p>
      <w:pPr>
        <w:numPr>
          <w:ilvl w:val="0"/>
          <w:numId w:val="2541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Provide weekly triadic and
group supervision.</w:t>
      </w:r>
    </w:p>
    <w:p>
      <w:pPr>
        <w:numPr>
          <w:ilvl w:val="0"/>
          <w:numId w:val="2541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Manage a case load of 10
clients with Serious Mental Illness.</w:t>
      </w:r>
    </w:p>
    <w:p>
      <w:pPr>
        <w:numPr>
          <w:ilvl w:val="0"/>
          <w:numId w:val="2541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De-escalate crisis situations
through behavioral management techniques; recognized for timely.
efficient emergency response.</w:t>
      </w:r>
    </w:p>
    <w:p>
      <w:pPr>
        <w:numPr>
          <w:ilvl w:val="0"/>
          <w:numId w:val="2541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Review clinical staff
documentation, monitor client progress, and meet agency and DHS
standards to ensure accurate reporting and compliance; advocate for
client health and safety.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Outpatient Mental Health Counselor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Circle Health | Macon, GA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2012 - 2013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25745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Assessed and treated clients
with mental, emotional, and behavioral challenges in an outpatient
setting.</w:t>
      </w:r>
    </w:p>
    <w:p>
      <w:pPr>
        <w:numPr>
          <w:ilvl w:val="0"/>
          <w:numId w:val="25745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Co-facilitated therapy groups
for 5-10 clients using group therapy techniques and
interventions.</w:t>
      </w:r>
    </w:p>
    <w:p>
      <w:pPr>
        <w:numPr>
          <w:ilvl w:val="0"/>
          <w:numId w:val="25745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Educated families and
caregivers on mental health services and resources to strengthen
support systems and reduce future behavioral and emotional
episodes.</w:t>
      </w:r>
    </w:p>
    <w:p>
      <w:pPr>
        <w:numPr>
          <w:ilvl w:val="0"/>
          <w:numId w:val="25745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Identified at-risk patients to
deter psychological and emotional episodes; consulted with
supervisor and treatment team members to develop individual
treatment plans.</w:t>
      </w:r>
    </w:p>
    <w:p>
      <w:pPr>
        <w:numPr>
          <w:ilvl w:val="0"/>
          <w:numId w:val="25745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Provided feedback on the
patient intake process that streamlined intake forms and reduced
processing time.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Clinical Intern: Outpatient Mental
Health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Circle Health | Macon, GA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2011 - 2012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32095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Assessed and treated clients
with mental, emotional, and behavioral challenges in an out-patient
setting.</w:t>
      </w:r>
    </w:p>
    <w:p>
      <w:pPr>
        <w:numPr>
          <w:ilvl w:val="0"/>
          <w:numId w:val="32095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Co-facilitated therapy groups
for 5-10 clients using group therapy techniques and
interventions.</w:t>
      </w:r>
    </w:p>
    <w:p>
      <w:pPr>
        <w:numPr>
          <w:ilvl w:val="0"/>
          <w:numId w:val="32095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Educated families and
caregivers on mental health services and resources to strengthen
support systems and reduce future behavioral and emotional
episodes.</w:t>
      </w:r>
    </w:p>
    <w:p>
      <w:pPr>
        <w:numPr>
          <w:ilvl w:val="0"/>
          <w:numId w:val="32095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Identified at-risk patients to
deter psychological and emotional episodes; consulted with
supervisor and treatment team members to develop individual
treatment plans.</w:t>
      </w:r>
    </w:p>
    <w:p>
      <w:pPr>
        <w:numPr>
          <w:ilvl w:val="0"/>
          <w:numId w:val="32095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Provided feedback on the
patient intake process that streamlined intake forms and reduced
processing time.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PROFESSIONAL AFFILIATIONS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Member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Licensed Professional Counseling Association of Georgia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2014 -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24339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Board Member
(2015-present)</w:t>
      </w:r>
    </w:p>
    <w:p>
      <w:pPr>
        <w:numPr>
          <w:ilvl w:val="0"/>
          <w:numId w:val="24339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Member
(2014-present)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Member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American Mental Health Counselors Association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2012 -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Member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National Alliance on Mental Illness - Georgia Chapter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2012 -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1465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Advocate
(2014-present)</w:t>
      </w:r>
    </w:p>
    <w:p>
      <w:pPr>
        <w:numPr>
          <w:ilvl w:val="0"/>
          <w:numId w:val="1465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Member
(2012-present)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Member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American Psychological Association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2000 - 2001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CONFERENCE PRESENTATIONS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Chase, F. (2015). </w:t>
      </w:r>
      <w:r>
        <w:rPr>
          <w:rFonts w:ascii="Raleway" w:hAnsi="Raleway" w:eastAsia="Raleway" w:cs="Raleway"/>
          <w:b w:val="0"/>
          <w:bCs w:val="0"/>
          <w:i/>
          <w:iCs/>
          <w:color w:val="000000"/>
          <w:sz w:val="17"/>
          <w:szCs w:val="17"/>
        </w:rPr>
        <w:t xml:space="preserve">Emerging
psychotherapeutic approaches for women with dual diagnosis</w:t>
      </w: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.
Association for Assessment and Research in Counseling and
Education. Memphis, TN.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Chase, F. (2014).
</w:t>
      </w:r>
      <w:r>
        <w:rPr>
          <w:rFonts w:ascii="Raleway" w:hAnsi="Raleway" w:eastAsia="Raleway" w:cs="Raleway"/>
          <w:b w:val="0"/>
          <w:bCs w:val="0"/>
          <w:i/>
          <w:iCs/>
          <w:color w:val="000000"/>
          <w:sz w:val="17"/>
          <w:szCs w:val="17"/>
        </w:rPr>
        <w:t xml:space="preserve">Understanding borderline personality disorder</w:t>
      </w: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. A workshop
presented at the National Alliance on Mental Illness annual
conference. April 2014.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PUBLICATION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Chase, F. (2015). Borderline
personality disorder among adolescents: theory and practice.
</w:t>
      </w:r>
      <w:r>
        <w:rPr>
          <w:rFonts w:ascii="Raleway" w:hAnsi="Raleway" w:eastAsia="Raleway" w:cs="Raleway"/>
          <w:b w:val="0"/>
          <w:bCs w:val="0"/>
          <w:i/>
          <w:iCs/>
          <w:color w:val="000000"/>
          <w:sz w:val="17"/>
          <w:szCs w:val="17"/>
        </w:rPr>
        <w:t xml:space="preserve">Journal of Counseling and Development</w:t>
      </w: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, 13, 12-25.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POPULAR MEDIA PUBLICATION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Chase, F. (2013, September 21).
Dual diagnosis therapies for adolescents. </w:t>
      </w:r>
      <w:r>
        <w:rPr>
          <w:rFonts w:ascii="Raleway" w:hAnsi="Raleway" w:eastAsia="Raleway" w:cs="Raleway"/>
          <w:b w:val="0"/>
          <w:bCs w:val="0"/>
          <w:i/>
          <w:iCs/>
          <w:color w:val="000000"/>
          <w:sz w:val="17"/>
          <w:szCs w:val="17"/>
        </w:rPr>
        <w:t xml:space="preserve">Counseling Today</w:t>
      </w: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,
134. 28-29.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HONORS AND AWARDS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Member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Chi Sigma Iota National Honors Society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2011 -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Counselor of the Year Award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Georgia Mental Health Center, Macon, GA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2014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VOLUNTEER EXPERIENCE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Volunteer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Salvation Army, Macon, GA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2015 -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Volunteer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American Cancer Society, Macon, GA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2011 -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0"/>
          <w:szCs w:val="20"/>
        </w:rPr>
        <w:t xml:space="preserve">Mentor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 xml:space="preserve">Boys and Girls Club, Dayton, OH</w:t>
      </w:r>
      <w:r>
        <w:rPr>
          <w:rFonts w:ascii="Raleway SemiBold" w:hAnsi="Raleway SemiBold" w:cs="Raleway SemiBold"/>
          <w:b w:val="on"/>
          <w:bCs w:val="on"/>
          <w:sz w:val="17"/>
          <w:szCs w:val="17"/>
          <w:color w:val="#3d3d3d"/>
        </w:rPr>
        <w:tab/>
        <w:t xml:space="preserve">2009 - 2010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SELECT PROFESSIONAL DEVELOPMENT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i/>
          <w:iCs/>
          <w:color w:val="000000"/>
          <w:sz w:val="17"/>
          <w:szCs w:val="17"/>
        </w:rPr>
        <w:t xml:space="preserve">Treating Eating
Disorders</w:t>
      </w: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, American Mental Health Counselors Association
(October, 2015)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i/>
          <w:iCs/>
          <w:color w:val="000000"/>
          <w:sz w:val="17"/>
          <w:szCs w:val="17"/>
        </w:rPr>
        <w:t xml:space="preserve">10 Steps to Suicide
Prevention</w:t>
      </w: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, American Mental Health Counselors Association (May,
2015)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i/>
          <w:iCs/>
          <w:color w:val="000000"/>
          <w:sz w:val="17"/>
          <w:szCs w:val="17"/>
        </w:rPr>
        <w:t xml:space="preserve">Bipolar Disorder: New
Theories and Findings</w:t>
      </w: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, American Counseling Association
(January, 2015)</w:t>
      </w:r>
    </w:p>
    <w:p>
      <w:pPr>
        <w:widowControl w:val="on"/>
        <w:pBdr/>
        <w:spacing w:before="0" w:after="0" w:line="33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75" w:after="0" w:line="248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1"/>
          <w:szCs w:val="21"/>
        </w:rPr>
        <w:t xml:space="preserve">RESEARCH GRANT</w:t>
      </w:r>
    </w:p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50"/>
        <w:gridCol w:w="9750"/>
      </w:tblGrid>
      <w:tr>
        <w:trPr>
          <w:trHeight w:val="75" w:hRule="atLeast"/>
        </w:trPr>
        <w:tc>
          <w:tcPr>
            <w:tcW w:w="750" w:type="dxa"/>
            <w:tcBorders>
              <w:top w:val="single" w:color="000000" w:sz="10"/>
            </w:tcBorders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  <w:tc>
          <w:tcPr>
            <w:tcW w:w="9750" w:type="dxa"/>
            <w:tcBorders>
              <w:top w:val="single" w:color="E5E7E9" w:sz="5"/>
            </w:tcBorders>
            <w:tcMar>
              <w:top w:w="15" w:type="dxa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2"/>
                <w:szCs w:val="2"/>
              </w:rPr>
              <w:t xml:space="preserve">
 </w:t>
            </w:r>
          </w:p>
        </w:tc>
      </w:tr>
    </w:tbl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DA4567891 (PI: Chase,
F.)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National Institute on Drug
Abuse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$3,500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5/1/2014-11/30/2015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7"/>
          <w:szCs w:val="17"/>
        </w:rPr>
        <w:t xml:space="preserve">â€œEffects of Alcohol and Drug
Use on Clients with Bipolar Disorderâ€</w:t>
      </w:r>
    </w:p>
    <w:sectPr xmlns:w="http://schemas.openxmlformats.org/wordprocessingml/2006/main" w:rsidR="00AC197E" w:rsidRPr="00DF064E" w:rsidSect="000F6147">
      <w:footerReference xmlns:r="http://schemas.openxmlformats.org/officeDocument/2006/relationships" w:type="first" r:id="rId6312698f6c4d6ac67"/>
      <w:footerReference xmlns:r="http://schemas.openxmlformats.org/officeDocument/2006/relationships" w:type="default" r:id="rId7261698f6c4d6ac1d"/>
      <w:pgSz w:w="11906" w:h="16838" w:orient="portrait" w:code="9"/>
      <w:pgMar w:top="750" w:right="750" w:bottom="750" w:left="750" w:header="0" w:footer="0" w:gutter="0"/>
      <w:cols w:space="708" w:num="1"/>
      <w:docGrid w:linePitch="360"/>
      <w:titlePg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default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geNumberStyle"/>
      <w:jc w:val="right"/>
      <w:spacing w:before="150" w:line="240" w:lineRule="auto"/>
      <w:rPr>
        <w:rFonts w:ascii="Raleway" w:hAnsi="Raleway" w:cs="Raleway"/>
        <w:color w:val="443F3F"/>
        <w:sz w:val="18"/>
        <w:szCs w:val="18"/>
      </w:rPr>
    </w:pPr>
    <w:r>
      <w:rPr>
        <w:rFonts w:ascii="Raleway" w:hAnsi="Raleway" w:cs="Raleway"/>
        <w:color w:val="443F3F"/>
        <w:sz w:val="18"/>
        <w:szCs w:val="18"/>
      </w:rPr>
      <w:t xml:space="preserve">Angela Rodriguez, MS, LPC - </w:t>
    </w:r>
    <w:r>
      <w:t xml:space="preserve">Page </w:t>
    </w:r>
    <w:r>
      <w:fldChar w:fldCharType="begin"/>
    </w:r>
    <w:r>
      <w:instrText xml:space="preserve">PAGE </w:instrText>
    </w:r>
    <w:r>
      <w:fldChar w:fldCharType="separate"/>
    </w:r>
    <w:r>
      <w:t>1</w:t>
    </w:r>
    <w:r>
      <w:fldChar w:fldCharType="end"/>
    </w:r>
    <w:r>
      <w:t xml:space="preserve"> of </w:t>
    </w:r>
    <w:r>
      <w:fldChar w:fldCharType="begin"/>
    </w:r>
    <w:r>
      <w:instrText xml:space="preserve">NUMPAGES  </w:instrText>
    </w:r>
    <w:r>
      <w:fldChar w:fldCharType="separate"/>
    </w:r>
    <w:r>
      <w:t>1</w:t>
    </w:r>
    <w:r>
      <w:fldChar w:fldCharType="end"/>
    </w:r>
  </w:p>
</w:ftr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irst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rPr/>
    </w:pPr>
    <w:r>
      <w:rPr/>
      <w:t xml:space="preserve"/>
    </w:r>
  </w:p>
</w:ftr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Raleway">
    <w:charset w:val="00"/>
    <w:embedRegular r:id="rId90310913" w:fontKey="{ACF14A78-8E89-426F-90D8-5CD89AEFD353}"/>
  </w:font>
  <w:font w:name="Raleway Medium">
    <w:charset w:val="00"/>
    <w:embedRegular r:id="rId70097778" w:fontKey="{F5F14A78-8E89-426F-90D8-5CD89AEFD25C}"/>
  </w:font>
  <w:font w:name="Raleway Bold">
    <w:charset w:val="00"/>
    <w:embedRegular r:id="rId88046903" w:fontKey="{12314A78-8E89-426F-90D8-5CD89AEFDD1F}"/>
  </w:font>
  <w:font w:name="Raleway SemiBold">
    <w:charset w:val="00"/>
    <w:embedRegular r:id="rId78043412" w:fontKey="{0DA14A78-8E89-426F-90D8-5CD89AEFD085}"/>
  </w:font>
  <w:font w:name="Raleway ExtraBold">
    <w:charset w:val="00"/>
    <w:embedRegular r:id="rId58158412" w:fontKey="{C5014A78-8E89-426F-90D8-5CD89AEFD33F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14="http://schemas.microsoft.com/office/word/2010/wordml" xmlns:w15="http://schemas.microsoft.com/office/word/2012/wordml" xmlns:w="http://schemas.openxmlformats.org/wordprocessingml/2006/main" xmlns:wne="http://schemas.microsoft.com/office/word/2006/wordml" mc:Ignorable="w14 w15 wp14">
  <w:abstractNum w:abstractNumId="1465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339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095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745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416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210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574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558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712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590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736">
    <w:multiLevelType w:val="hybridMultilevel"/>
    <w:lvl w:ilvl="0" w:tplc="96948845">
      <w:start w:val="1"/>
      <w:numFmt w:val="decimal"/>
      <w:lvlText w:val="%1."/>
      <w:lvlJc w:val="left"/>
      <w:pPr>
        <w:ind w:left="720" w:hanging="360"/>
      </w:pPr>
    </w:lvl>
    <w:lvl w:ilvl="1" w:tplc="96948845" w:tentative="1">
      <w:start w:val="1"/>
      <w:numFmt w:val="lowerLetter"/>
      <w:lvlText w:val="%2."/>
      <w:lvlJc w:val="left"/>
      <w:pPr>
        <w:ind w:left="1440" w:hanging="360"/>
      </w:pPr>
    </w:lvl>
    <w:lvl w:ilvl="2" w:tplc="96948845" w:tentative="1">
      <w:start w:val="1"/>
      <w:numFmt w:val="lowerRoman"/>
      <w:lvlText w:val="%3."/>
      <w:lvlJc w:val="right"/>
      <w:pPr>
        <w:ind w:left="2160" w:hanging="180"/>
      </w:pPr>
    </w:lvl>
    <w:lvl w:ilvl="3" w:tplc="96948845" w:tentative="1">
      <w:start w:val="1"/>
      <w:numFmt w:val="decimal"/>
      <w:lvlText w:val="%4."/>
      <w:lvlJc w:val="left"/>
      <w:pPr>
        <w:ind w:left="2880" w:hanging="360"/>
      </w:pPr>
    </w:lvl>
    <w:lvl w:ilvl="4" w:tplc="96948845" w:tentative="1">
      <w:start w:val="1"/>
      <w:numFmt w:val="lowerLetter"/>
      <w:lvlText w:val="%5."/>
      <w:lvlJc w:val="left"/>
      <w:pPr>
        <w:ind w:left="3600" w:hanging="360"/>
      </w:pPr>
    </w:lvl>
    <w:lvl w:ilvl="5" w:tplc="96948845" w:tentative="1">
      <w:start w:val="1"/>
      <w:numFmt w:val="lowerRoman"/>
      <w:lvlText w:val="%6."/>
      <w:lvlJc w:val="right"/>
      <w:pPr>
        <w:ind w:left="4320" w:hanging="180"/>
      </w:pPr>
    </w:lvl>
    <w:lvl w:ilvl="6" w:tplc="96948845" w:tentative="1">
      <w:start w:val="1"/>
      <w:numFmt w:val="decimal"/>
      <w:lvlText w:val="%7."/>
      <w:lvlJc w:val="left"/>
      <w:pPr>
        <w:ind w:left="5040" w:hanging="360"/>
      </w:pPr>
    </w:lvl>
    <w:lvl w:ilvl="7" w:tplc="96948845" w:tentative="1">
      <w:start w:val="1"/>
      <w:numFmt w:val="lowerLetter"/>
      <w:lvlText w:val="%8."/>
      <w:lvlJc w:val="left"/>
      <w:pPr>
        <w:ind w:left="5760" w:hanging="360"/>
      </w:pPr>
    </w:lvl>
    <w:lvl w:ilvl="8" w:tplc="96948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35">
    <w:multiLevelType w:val="hybridMultilevel"/>
    <w:lvl w:ilvl="0" w:tplc="995503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multiLevelType w:val="multilevel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multiLevelType w:val="multilevel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multiLevelType w:val="multilevel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multiLevelType w:val="hybridMultilevel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multiLevelType w:val="hybridMultilevel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multiLevelType w:val="multilevel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32735">
    <w:abstractNumId w:val="32735"/>
  </w:num>
  <w:num w:numId="32736">
    <w:abstractNumId w:val="32736"/>
  </w:num>
  <w:num w:numId="28590">
    <w:abstractNumId w:val="28590"/>
  </w:num>
  <w:num w:numId="13712">
    <w:abstractNumId w:val="13712"/>
  </w:num>
  <w:num w:numId="20558">
    <w:abstractNumId w:val="20558"/>
  </w:num>
  <w:num w:numId="17574">
    <w:abstractNumId w:val="17574"/>
  </w:num>
  <w:num w:numId="23210">
    <w:abstractNumId w:val="23210"/>
  </w:num>
  <w:num w:numId="25416">
    <w:abstractNumId w:val="25416"/>
  </w:num>
  <w:num w:numId="25745">
    <w:abstractNumId w:val="25745"/>
  </w:num>
  <w:num w:numId="32095">
    <w:abstractNumId w:val="32095"/>
  </w:num>
  <w:num w:numId="24339">
    <w:abstractNumId w:val="24339"/>
  </w:num>
  <w:num w:numId="1465">
    <w:abstractNumId w:val="1465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 w:val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pageNumberStyle">
    <w:name w:val="pageNumberStyle"/>
    <w:link w:val="pageNumberStyleCar"/>
    <w:uiPriority w:val="99"/>
    <w:semiHidden/>
    <w:unhideWhenUsed/>
    <w:rsid w:val="006E0FDA"/>
    <w:pPr>
      <w:jc w:val="right"/>
      <w:spacing w:before="150" w:lineRule="auto"/>
    </w:pPr>
    <w:rPr>
      <w:color w:val="443F3F"/>
      <w:rFonts w:ascii="Raleway" w:hAnsi="Raleway" w:eastAsia="Raleway" w:cs="Raleway"/>
      <w:sz w:val="18"/>
    </w:rPr>
  </w:style>
  <w:style xmlns:w="http://schemas.openxmlformats.org/wordprocessingml/2006/main" w:type="character" w:customStyle="1" w:styleId="pageNumberStyleCar">
    <w:name w:val="pageNumberStyleCar"/>
    <w:link w:val="pageNumberStyle"/>
    <w:uiPriority w:val="99"/>
    <w:semiHidden/>
    <w:unhideWhenUsed/>
    <w:rsid w:val="006E0FDA"/>
    <w:rPr>
      <w:color w:val="443F3F"/>
      <w:rFonts w:ascii="Raleway" w:hAnsi="Raleway" w:eastAsia="Raleway" w:cs="Raleway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497137168" Type="http://schemas.microsoft.com/office/2011/relationships/commentsExtended" Target="commentsExtended.xml"/><Relationship Id="rId823787670" Type="http://schemas.microsoft.com/office/2011/relationships/people" Target="people.xml"/><Relationship Id="rId7210698f6c4d53514" Type="http://schemas.openxmlformats.org/officeDocument/2006/relationships/image" Target="media/imgrId7210698f6c4d53514.png"/><Relationship Id="rId3735698f6c4d59335" Type="http://schemas.openxmlformats.org/officeDocument/2006/relationships/image" Target="media/imgrId3735698f6c4d59335.png"/><Relationship Id="rId4600698f6c4d5e6ee" Type="http://schemas.openxmlformats.org/officeDocument/2006/relationships/image" Target="media/imgrId4600698f6c4d5e6ee.png"/><Relationship Id="rId7261698f6c4d6ac1d" Type="http://schemas.openxmlformats.org/officeDocument/2006/relationships/footer" Target="defaultFooter.xml"/><Relationship Id="rId6312698f6c4d6ac67" Type="http://schemas.openxmlformats.org/officeDocument/2006/relationships/footer" Target="firstFooter.xml"/></Relationships>

</file>

<file path=word/_rels/endnotes.xml.rels><?xml version="1.0" encoding="UTF-8" standalone="yes"?><Relationships xmlns="http://schemas.openxmlformats.org/package/2006/relationships"></Relationships>
</file>

<file path=word/_rels/fontTable.xml.rels><?xml version="1.0" encoding="UTF-8" standalone="yes"?>
<Relationships xmlns="http://schemas.openxmlformats.org/package/2006/relationships">
                                <Relationship Id="rId90310913" Target="fonts/font90310913.odttf" Type="http://schemas.openxmlformats.org/officeDocument/2006/relationships/font"/><Relationship Id="rId70097778" Target="fonts/font70097778.odttf" Type="http://schemas.openxmlformats.org/officeDocument/2006/relationships/font"/><Relationship Id="rId88046903" Target="fonts/font88046903.odttf" Type="http://schemas.openxmlformats.org/officeDocument/2006/relationships/font"/><Relationship Id="rId78043412" Target="fonts/font78043412.odttf" Type="http://schemas.openxmlformats.org/officeDocument/2006/relationships/font"/><Relationship Id="rId58158412" Target="fonts/font58158412.odttf" Type="http://schemas.openxmlformats.org/officeDocument/2006/relationships/font"/></Relationships>
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Walden U. - CES CV-Advanced</dc:title>
  <dc:subject/>
  <dc:creator>SkillsFirst</dc:creator>
  <cp:keywords/>
  <dc:description/>
  <cp:lastModifiedBy>SkillsFirst</cp:lastModifiedBy>
  <cp:revision>6</cp:revision>
  <dcterms:created xsi:type="dcterms:W3CDTF">2012-01-10T09:29:00Z</dcterms:created>
  <dcterms:modified xsi:type="dcterms:W3CDTF">2012-02-06T10:43:00Z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                                      </Properties>
</file>